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rStyle w:val="4"/>
          <w:rFonts w:hint="eastAsia" w:ascii="宋体" w:hAnsi="宋体" w:eastAsia="宋体" w:cs="宋体"/>
          <w:b/>
          <w:i w:val="0"/>
          <w:caps w:val="0"/>
          <w:color w:val="555555"/>
          <w:spacing w:val="0"/>
          <w:sz w:val="54"/>
          <w:szCs w:val="54"/>
        </w:rPr>
        <w:t>AP113 水性脂肪族聚氨酯树脂</w:t>
      </w:r>
    </w:p>
    <w:bookmarkEnd w:id="0"/>
    <w:p>
      <w:pPr>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AP-113是应用于软质基材的脂肪族水性聚氨酯，经特殊合成工艺制作而成，安全环保、耐黄变、高光泽、抗回粘、高回弹性能。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不含重金属，增塑剂，有机锡，APEO，符合欧盟环保条例。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伸长率&gt;300%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与粉料融合性好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干燥速度快。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典型物理规格：</w:t>
      </w:r>
    </w:p>
    <w:tbl>
      <w:tblPr>
        <w:tblStyle w:val="5"/>
        <w:tblW w:w="357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4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20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外观</w:t>
            </w:r>
          </w:p>
        </w:tc>
        <w:tc>
          <w:tcPr>
            <w:tcW w:w="15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半透明液体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20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固含量</w:t>
            </w:r>
          </w:p>
        </w:tc>
        <w:tc>
          <w:tcPr>
            <w:tcW w:w="15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34-35%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20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PH值</w:t>
            </w:r>
          </w:p>
        </w:tc>
        <w:tc>
          <w:tcPr>
            <w:tcW w:w="15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20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粘度</w:t>
            </w:r>
          </w:p>
        </w:tc>
        <w:tc>
          <w:tcPr>
            <w:tcW w:w="15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&lt;2000mPas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20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是低成膜温度</w:t>
            </w:r>
          </w:p>
        </w:tc>
        <w:tc>
          <w:tcPr>
            <w:tcW w:w="15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约10℃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可直接用于皮鞋、纺织和纸品光油。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本品常温可直接成膜，不用外加成膜助剂。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提供60Kg和120Kg两种规格（聚乙烯桶）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24"/>
          <w:szCs w:val="24"/>
          <w:lang w:eastAsia="zh-CN"/>
        </w:rPr>
      </w:pPr>
      <w:r>
        <w:rPr>
          <w:rFonts w:hint="eastAsia" w:ascii="宋体" w:hAnsi="宋体" w:eastAsia="宋体" w:cs="宋体"/>
          <w:b/>
          <w:i w:val="0"/>
          <w:caps w:val="0"/>
          <w:color w:val="555555"/>
          <w:spacing w:val="0"/>
          <w:sz w:val="24"/>
          <w:szCs w:val="24"/>
        </w:rPr>
        <w:t>  贮存环境温度应在15℃-35℃，不能在太阳光直照条件下贮存，本品可在六个月内使用</w:t>
      </w:r>
      <w:r>
        <w:rPr>
          <w:rFonts w:hint="eastAsia" w:ascii="宋体" w:hAnsi="宋体" w:eastAsia="宋体" w:cs="宋体"/>
          <w:b/>
          <w:i w:val="0"/>
          <w:caps w:val="0"/>
          <w:color w:val="555555"/>
          <w:spacing w:val="0"/>
          <w:sz w:val="24"/>
          <w:szCs w:val="24"/>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24"/>
          <w:szCs w:val="24"/>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本品含有微量刺激性物质，如粘附在手中或溅入眼睛内，我们建议用大量清水冲洗后并即到医院进行详细检查，以确保安全。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24"/>
          <w:szCs w:val="24"/>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1"/>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240C1"/>
    <w:rsid w:val="3FE24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2019-03-06T06:27:00Z</dcterms:created>
  <dc:creator>Administrator</dc:creator>
  <cp:lastModifiedBy>Administrator</cp:lastModifiedBy>
  <dcterms:modified xsi:type="dcterms:W3CDTF">2019-03-06T06:27:45Z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