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4"/>
          <w:rFonts w:hint="eastAsia" w:ascii="宋体" w:hAnsi="宋体" w:eastAsia="宋体" w:cs="宋体"/>
          <w:b/>
          <w:i w:val="0"/>
          <w:caps w:val="0"/>
          <w:color w:val="555555"/>
          <w:spacing w:val="0"/>
          <w:sz w:val="31"/>
          <w:szCs w:val="31"/>
        </w:rPr>
      </w:pPr>
      <w:bookmarkStart w:id="0" w:name="_GoBack"/>
      <w:r>
        <w:rPr>
          <w:rStyle w:val="4"/>
          <w:rFonts w:hint="eastAsia" w:ascii="宋体" w:hAnsi="宋体" w:eastAsia="宋体" w:cs="宋体"/>
          <w:b/>
          <w:i w:val="0"/>
          <w:caps w:val="0"/>
          <w:color w:val="555555"/>
          <w:spacing w:val="0"/>
          <w:sz w:val="31"/>
          <w:szCs w:val="31"/>
        </w:rPr>
        <w:t>AC-221水性丙烯酸树脂</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AC-221是纯丙烯酸共聚物核壳结构乳液，采用特殊合成工艺，是水性木器底面通用树脂，耐黄变，打磨性优秀，性价比好，优秀的耐水性能和耐热水性能。</w:t>
      </w:r>
      <w:r>
        <w:rPr>
          <w:rStyle w:val="4"/>
          <w:rFonts w:hint="eastAsia" w:ascii="宋体" w:hAnsi="宋体" w:eastAsia="宋体" w:cs="宋体"/>
          <w:b/>
          <w:i w:val="0"/>
          <w:caps w:val="0"/>
          <w:color w:val="555555"/>
          <w:spacing w:val="0"/>
          <w:sz w:val="24"/>
          <w:szCs w:val="24"/>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粒径细，漆膜清透干速快。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耐热水和冷水非常优秀。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优异打磨性，不粘砂纸。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符合欧盟环保标准。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4"/>
          <w:rFonts w:hint="eastAsia" w:ascii="宋体" w:hAnsi="宋体" w:eastAsia="宋体" w:cs="宋体"/>
          <w:b/>
          <w:i w:val="0"/>
          <w:caps w:val="0"/>
          <w:color w:val="555555"/>
          <w:spacing w:val="0"/>
          <w:sz w:val="31"/>
          <w:szCs w:val="31"/>
        </w:rPr>
      </w:pPr>
    </w:p>
    <w:tbl>
      <w:tblPr>
        <w:tblStyle w:val="5"/>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98"/>
        <w:gridCol w:w="3120"/>
        <w:gridCol w:w="990"/>
        <w:gridCol w:w="4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 w:hRule="atLeast"/>
        </w:trPr>
        <w:tc>
          <w:tcPr>
            <w:tcW w:w="5018" w:type="dxa"/>
            <w:gridSpan w:val="2"/>
            <w:tcBorders>
              <w:top w:val="nil"/>
              <w:left w:val="nil"/>
              <w:bottom w:val="single" w:color="auto" w:sz="6" w:space="0"/>
              <w:right w:val="nil"/>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Style w:val="4"/>
                <w:rFonts w:hint="eastAsia" w:ascii="宋体" w:hAnsi="宋体" w:eastAsia="宋体" w:cs="宋体"/>
                <w:b/>
                <w:i w:val="0"/>
                <w:caps w:val="0"/>
                <w:color w:val="555555"/>
                <w:spacing w:val="0"/>
                <w:sz w:val="24"/>
                <w:szCs w:val="24"/>
              </w:rPr>
              <w:t>典型物理规格：</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vMerge w:val="restart"/>
            <w:tcBorders>
              <w:top w:val="nil"/>
              <w:left w:val="nil"/>
              <w:bottom w:val="nil"/>
              <w:right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vMerge w:val="continue"/>
            <w:tcBorders>
              <w:top w:val="nil"/>
              <w:left w:val="nil"/>
              <w:bottom w:val="nil"/>
              <w:right w:val="nil"/>
            </w:tcBorders>
            <w:shd w:val="clear" w:color="auto" w:fill="auto"/>
            <w:tcMar>
              <w:left w:w="105" w:type="dxa"/>
              <w:right w:w="105" w:type="dxa"/>
            </w:tcMar>
            <w:vAlign w:val="top"/>
          </w:tcPr>
          <w:p>
            <w:pPr>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rPr>
            </w:pPr>
            <w:r>
              <w:rPr>
                <w:rFonts w:hint="eastAsia" w:ascii="宋体" w:hAnsi="宋体" w:eastAsia="宋体" w:cs="宋体"/>
                <w:b/>
                <w:i w:val="0"/>
                <w:caps w:val="0"/>
                <w:color w:val="555555"/>
                <w:spacing w:val="0"/>
                <w:sz w:val="24"/>
                <w:szCs w:val="24"/>
              </w:rPr>
              <w:t>外    观：</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半透明乳白液体</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vMerge w:val="restart"/>
            <w:tcBorders>
              <w:top w:val="nil"/>
              <w:left w:val="nil"/>
              <w:bottom w:val="nil"/>
              <w:right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rPr>
            </w:pPr>
            <w:r>
              <w:rPr>
                <w:rFonts w:hint="eastAsia" w:ascii="宋体" w:hAnsi="宋体" w:eastAsia="宋体" w:cs="宋体"/>
                <w:b/>
                <w:i w:val="0"/>
                <w:caps w:val="0"/>
                <w:color w:val="555555"/>
                <w:spacing w:val="0"/>
                <w:sz w:val="24"/>
                <w:szCs w:val="24"/>
              </w:rPr>
              <w:t>固 含 量：</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39-41%</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vMerge w:val="continue"/>
            <w:tcBorders>
              <w:top w:val="nil"/>
              <w:left w:val="nil"/>
              <w:bottom w:val="nil"/>
              <w:right w:val="nil"/>
            </w:tcBorders>
            <w:shd w:val="clear" w:color="auto" w:fill="auto"/>
            <w:tcMar>
              <w:left w:w="105" w:type="dxa"/>
              <w:right w:w="105" w:type="dxa"/>
            </w:tcMar>
            <w:vAlign w:val="top"/>
          </w:tcPr>
          <w:p>
            <w:pPr>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rPr>
            </w:pPr>
            <w:r>
              <w:rPr>
                <w:rFonts w:hint="eastAsia" w:ascii="宋体" w:hAnsi="宋体" w:eastAsia="宋体" w:cs="宋体"/>
                <w:b/>
                <w:i w:val="0"/>
                <w:caps w:val="0"/>
                <w:color w:val="555555"/>
                <w:spacing w:val="0"/>
                <w:sz w:val="24"/>
                <w:szCs w:val="24"/>
              </w:rPr>
              <w:t>粘    度：</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rPr>
            </w:pPr>
            <w:r>
              <w:rPr>
                <w:rFonts w:hint="eastAsia" w:ascii="宋体" w:hAnsi="宋体" w:eastAsia="宋体" w:cs="宋体"/>
                <w:b/>
                <w:i w:val="0"/>
                <w:caps w:val="0"/>
                <w:color w:val="555555"/>
                <w:spacing w:val="0"/>
                <w:sz w:val="24"/>
                <w:szCs w:val="24"/>
              </w:rPr>
              <w:t>PH    值：</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7.0-9.0</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righ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55±2℃</w:t>
            </w:r>
          </w:p>
        </w:tc>
        <w:tc>
          <w:tcPr>
            <w:tcW w:w="99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342"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312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约35℃</w:t>
            </w:r>
          </w:p>
        </w:tc>
        <w:tc>
          <w:tcPr>
            <w:tcW w:w="990" w:type="dxa"/>
            <w:shd w:val="clear" w:color="auto" w:fill="auto"/>
            <w:vAlign w:val="center"/>
          </w:tcPr>
          <w:p>
            <w:pPr>
              <w:jc w:val="left"/>
              <w:rPr>
                <w:rFonts w:hint="eastAsia" w:ascii="宋体" w:hAnsi="宋体" w:eastAsia="宋体" w:cs="宋体"/>
                <w:b/>
                <w:i w:val="0"/>
                <w:caps w:val="0"/>
                <w:color w:val="555555"/>
                <w:spacing w:val="0"/>
                <w:sz w:val="18"/>
                <w:szCs w:val="18"/>
              </w:rPr>
            </w:pPr>
          </w:p>
        </w:tc>
        <w:tc>
          <w:tcPr>
            <w:tcW w:w="4342" w:type="dxa"/>
            <w:shd w:val="clear" w:color="auto" w:fill="auto"/>
            <w:vAlign w:val="center"/>
          </w:tcPr>
          <w:p>
            <w:pPr>
              <w:jc w:val="left"/>
              <w:rPr>
                <w:rFonts w:hint="eastAsia" w:ascii="宋体" w:hAnsi="宋体" w:eastAsia="宋体" w:cs="宋体"/>
                <w:b/>
                <w:i w:val="0"/>
                <w:caps w:val="0"/>
                <w:color w:val="555555"/>
                <w:spacing w:val="0"/>
                <w:sz w:val="18"/>
                <w:szCs w:val="18"/>
              </w:rPr>
            </w:pPr>
          </w:p>
        </w:tc>
      </w:tr>
    </w:tbl>
    <w:p>
      <w:pPr>
        <w:rPr>
          <w:rStyle w:val="4"/>
          <w:rFonts w:hint="eastAsia" w:ascii="宋体" w:hAnsi="宋体" w:eastAsia="宋体" w:cs="宋体"/>
          <w:b/>
          <w:i w:val="0"/>
          <w:caps w:val="0"/>
          <w:color w:val="555555"/>
          <w:spacing w:val="0"/>
          <w:sz w:val="54"/>
          <w:szCs w:val="5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此产品可用于水性木器底漆和面漆。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根据使用的需要，按树脂添加量加入1-7%的成膜助剂以达到生产线的要求。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4"/>
          <w:szCs w:val="24"/>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4"/>
          <w:szCs w:val="24"/>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pPr>
        <w:rPr>
          <w:rStyle w:val="4"/>
          <w:rFonts w:hint="eastAsia" w:ascii="宋体" w:hAnsi="宋体" w:eastAsia="宋体" w:cs="宋体"/>
          <w:b/>
          <w:i w:val="0"/>
          <w:caps w:val="0"/>
          <w:color w:val="555555"/>
          <w:spacing w:val="0"/>
          <w:sz w:val="31"/>
          <w:szCs w:val="31"/>
        </w:rPr>
      </w:pPr>
    </w:p>
    <w:p>
      <w:pPr>
        <w:rPr>
          <w:rStyle w:val="4"/>
          <w:rFonts w:hint="eastAsia" w:ascii="宋体" w:hAnsi="宋体" w:eastAsia="宋体" w:cs="宋体"/>
          <w:b/>
          <w:i w:val="0"/>
          <w:caps w:val="0"/>
          <w:color w:val="555555"/>
          <w:spacing w:val="0"/>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53199"/>
    <w:rsid w:val="22A5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2019-03-06T06:44:00Z</dcterms:created>
  <dc:creator>Administrator</dc:creator>
  <cp:lastModifiedBy>Administrator</cp:lastModifiedBy>
  <dcterms:modified xsi:type="dcterms:W3CDTF">2019-03-06T06:45:12Z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